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D" w:rsidRDefault="0003126D"/>
    <w:p w:rsidR="0003126D" w:rsidRDefault="0003126D">
      <w:bookmarkStart w:id="0" w:name="_GoBack"/>
      <w:r w:rsidRPr="00DD75AD">
        <w:rPr>
          <w:b/>
        </w:rPr>
        <w:t>06.03.2024</w:t>
      </w:r>
      <w:r>
        <w:t xml:space="preserve"> </w:t>
      </w:r>
      <w:bookmarkEnd w:id="0"/>
      <w:r>
        <w:t xml:space="preserve">Обязан ли я платить алименты на содержание престарелого отца, с которым моя мать развелась, когда </w:t>
      </w:r>
      <w:proofErr w:type="gramStart"/>
      <w:r>
        <w:t>мне было 2 года и никакой помощи от него я за свою жизнь не видел</w:t>
      </w:r>
      <w:proofErr w:type="gramEnd"/>
      <w:r>
        <w:t>?</w:t>
      </w:r>
    </w:p>
    <w:p w:rsidR="0003126D" w:rsidRDefault="0003126D"/>
    <w:p w:rsidR="0003126D" w:rsidRDefault="0003126D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03126D" w:rsidRDefault="0003126D">
      <w:r>
        <w:t>В соответствии с ч. 5 ст. 87 Семейного кодекса РФ дети могут быть освобождены от обязанности по содержанию своих нетрудоспособных нуждающихся в помощи родителей, если судом по их исковому заявлению будет установлено, что родители уклонялись от выполнения обязанностей родителей. Кроме того, дети освобождаются от уплаты алиментов родителям, лишенным родительских прав.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D"/>
    <w:rsid w:val="0003126D"/>
    <w:rsid w:val="008076CE"/>
    <w:rsid w:val="00DD75AD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2024-05-02T14:21:00Z</dcterms:modified>
</cp:coreProperties>
</file>